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附件1              </w:t>
      </w:r>
    </w:p>
    <w:p>
      <w:pPr>
        <w:spacing w:afterLines="50" w:line="576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郴州市发展投资集团有限公司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员工</w:t>
      </w:r>
      <w:r>
        <w:rPr>
          <w:rFonts w:hint="eastAsia" w:ascii="仿宋" w:hAnsi="仿宋" w:eastAsia="仿宋"/>
          <w:b/>
          <w:sz w:val="32"/>
          <w:szCs w:val="32"/>
        </w:rPr>
        <w:t>招聘岗位信息表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69"/>
        <w:gridCol w:w="899"/>
        <w:gridCol w:w="1455"/>
        <w:gridCol w:w="1185"/>
        <w:gridCol w:w="1215"/>
        <w:gridCol w:w="1782"/>
        <w:gridCol w:w="453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107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要求</w:t>
            </w:r>
          </w:p>
        </w:tc>
        <w:tc>
          <w:tcPr>
            <w:tcW w:w="1686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招聘计划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学历下限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学位下限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年龄上限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（周岁）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专业要求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  <w:tc>
          <w:tcPr>
            <w:tcW w:w="168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GB" w:eastAsia="zh-CN"/>
              </w:rPr>
              <w:t>企划经营管理部副部长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1 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本科 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学士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35 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GB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经济学、金融学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、企业管理等以及相关专业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现为经济管理类机关事业单位、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国有企业副科级或相应职级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以上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集团管控、战略规划、投资分析等企业管理工作经验者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优先。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文秘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中文、汉语言文学、文秘等相关专业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具有较强的文字综合能力，</w:t>
            </w:r>
            <w:r>
              <w:rPr>
                <w:rFonts w:hint="eastAsia" w:ascii="仿宋" w:hAnsi="仿宋" w:eastAsia="仿宋"/>
                <w:sz w:val="24"/>
              </w:rPr>
              <w:t>熟悉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公文</w:t>
            </w:r>
            <w:r>
              <w:rPr>
                <w:rFonts w:hint="eastAsia" w:ascii="仿宋" w:hAnsi="仿宋" w:eastAsia="仿宋"/>
                <w:sz w:val="24"/>
              </w:rPr>
              <w:t>写作，有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/>
                <w:sz w:val="24"/>
              </w:rPr>
              <w:t>机关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/>
                <w:sz w:val="24"/>
              </w:rPr>
              <w:t>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市属以上</w:t>
            </w:r>
            <w:r>
              <w:rPr>
                <w:rFonts w:hint="eastAsia" w:ascii="仿宋" w:hAnsi="仿宋" w:eastAsia="仿宋"/>
                <w:sz w:val="24"/>
              </w:rPr>
              <w:t>国企相关工作经验者优先。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财务管理、会计等</w:t>
            </w:r>
            <w:r>
              <w:rPr>
                <w:rFonts w:hint="eastAsia" w:ascii="仿宋" w:hAnsi="仿宋" w:eastAsia="仿宋"/>
                <w:sz w:val="24"/>
              </w:rPr>
              <w:t>相关专业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会计师及</w:t>
            </w:r>
            <w:r>
              <w:rPr>
                <w:rFonts w:hint="eastAsia" w:ascii="仿宋" w:hAnsi="仿宋" w:eastAsia="仿宋"/>
                <w:sz w:val="24"/>
              </w:rPr>
              <w:t>以上职称，有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3年及以上财务管理等相关工作经验，熟悉财务办公软件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投融资专员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金融、会计、经济、法律、企业管理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</w:rPr>
              <w:t>相关专业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者优先考虑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项目策划员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学士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城市规划、建筑设计、土地经营管理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至少2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乙级及以上规划建筑设计院工作经验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24"/>
              </w:rPr>
              <w:t>检测员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大专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工民建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</w:rPr>
              <w:t>相关专业</w:t>
            </w:r>
          </w:p>
        </w:tc>
        <w:tc>
          <w:tcPr>
            <w:tcW w:w="453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以上相关行业从业经历，通过省住建厅举办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“建设工程质量检测技术人员”相关项目培训考核并取得管理手册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</w:rPr>
              <w:t>优先。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郴州市区</w:t>
            </w:r>
          </w:p>
        </w:tc>
      </w:tr>
    </w:tbl>
    <w:p>
      <w:pPr>
        <w:ind w:right="-1573" w:rightChars="-749"/>
      </w:pPr>
    </w:p>
    <w:sectPr>
      <w:pgSz w:w="16838" w:h="11906" w:orient="landscape"/>
      <w:pgMar w:top="1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7A49"/>
    <w:rsid w:val="57A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2022-03-14T08:10:00Z</dcterms:created>
  <dc:creator>zzc</dc:creator>
  <cp:lastModifiedBy>zzc</cp:lastModifiedBy>
  <dcterms:modified xsi:type="dcterms:W3CDTF">2022-03-14T08:11:54Z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4DA8D7EFB6CC49C88CD4F459DD3E9523</vt:lpwstr>
  </property>
</Properties>
</file>