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附件1              </w:t>
      </w:r>
    </w:p>
    <w:p>
      <w:pPr>
        <w:spacing w:afterLines="50" w:line="576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郴州市发展投资集团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物业管理</w:t>
      </w:r>
      <w:r>
        <w:rPr>
          <w:rFonts w:hint="eastAsia" w:ascii="仿宋" w:hAnsi="仿宋" w:eastAsia="仿宋"/>
          <w:b/>
          <w:sz w:val="32"/>
          <w:szCs w:val="32"/>
        </w:rPr>
        <w:t>有限公司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劳务外派员工</w:t>
      </w:r>
      <w:r>
        <w:rPr>
          <w:rFonts w:hint="eastAsia" w:ascii="仿宋" w:hAnsi="仿宋" w:eastAsia="仿宋"/>
          <w:b/>
          <w:sz w:val="32"/>
          <w:szCs w:val="32"/>
        </w:rPr>
        <w:t>招聘岗位信息表</w:t>
      </w: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328"/>
        <w:gridCol w:w="765"/>
        <w:gridCol w:w="1185"/>
        <w:gridCol w:w="1230"/>
        <w:gridCol w:w="1185"/>
        <w:gridCol w:w="3015"/>
        <w:gridCol w:w="4365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岗位名称</w:t>
            </w:r>
          </w:p>
        </w:tc>
        <w:tc>
          <w:tcPr>
            <w:tcW w:w="117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岗位要求</w:t>
            </w:r>
          </w:p>
        </w:tc>
        <w:tc>
          <w:tcPr>
            <w:tcW w:w="1254" w:type="dxa"/>
            <w:vMerge w:val="restar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招聘计划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学历下限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学位下限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年龄上限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（周岁）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专业要求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其他要求</w:t>
            </w:r>
          </w:p>
        </w:tc>
        <w:tc>
          <w:tcPr>
            <w:tcW w:w="1254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秩序维  护员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退伍军人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保安证者优先。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保洁员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初小以上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  <w:bookmarkStart w:id="0" w:name="_GoBack"/>
            <w:bookmarkEnd w:id="0"/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清洁清理</w:t>
            </w:r>
            <w:r>
              <w:rPr>
                <w:rFonts w:hint="eastAsia" w:ascii="仿宋" w:hAnsi="仿宋" w:eastAsia="仿宋"/>
                <w:sz w:val="24"/>
              </w:rPr>
              <w:t>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</w:tbl>
    <w:p>
      <w:pPr>
        <w:ind w:right="-1573" w:rightChars="-749"/>
      </w:pPr>
    </w:p>
    <w:sectPr>
      <w:pgSz w:w="16838" w:h="11906" w:orient="landscape"/>
      <w:pgMar w:top="12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7A49"/>
    <w:rsid w:val="0E9E06F6"/>
    <w:rsid w:val="23B33AC4"/>
    <w:rsid w:val="299A404E"/>
    <w:rsid w:val="29C94933"/>
    <w:rsid w:val="2E3B1738"/>
    <w:rsid w:val="37306CBE"/>
    <w:rsid w:val="43E91227"/>
    <w:rsid w:val="4A0F0396"/>
    <w:rsid w:val="558216E2"/>
    <w:rsid w:val="57A07A49"/>
    <w:rsid w:val="75DA2C4A"/>
    <w:rsid w:val="792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391</Characters>
  <Lines>0</Lines>
  <Paragraphs>0</Paragraphs>
  <TotalTime>1</TotalTime>
  <ScaleCrop>false</ScaleCrop>
  <LinksUpToDate>false</LinksUpToDate>
  <CharactersWithSpaces>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2022-03-14T08:10:00Z</dcterms:created>
  <dc:creator>zzc</dc:creator>
  <cp:lastModifiedBy>戀微</cp:lastModifiedBy>
  <cp:lastPrinted>2022-04-06T01:13:00Z</cp:lastPrinted>
  <dcterms:modified xsi:type="dcterms:W3CDTF">2022-04-25T08:00:02Z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4DA8D7EFB6CC49C88CD4F459DD3E9523</vt:lpwstr>
  </property>
</Properties>
</file>